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14EB1" w14:textId="30FB960F" w:rsidR="00F3255A" w:rsidRDefault="00F3255A" w:rsidP="00F3255A">
      <w:pPr>
        <w:jc w:val="left"/>
        <w:rPr>
          <w:rFonts w:ascii="ＭＳ 明朝" w:hAnsi="ＭＳ 明朝"/>
          <w:b w:val="0"/>
          <w:bCs w:val="0"/>
        </w:rPr>
      </w:pPr>
      <w:r w:rsidRPr="00F3255A">
        <w:rPr>
          <w:rFonts w:ascii="ＭＳ 明朝" w:hAnsi="ＭＳ 明朝" w:hint="eastAsia"/>
          <w:b w:val="0"/>
          <w:bCs w:val="0"/>
        </w:rPr>
        <w:t>(様式2—</w:t>
      </w:r>
      <w:r>
        <w:rPr>
          <w:rFonts w:ascii="ＭＳ 明朝" w:hAnsi="ＭＳ 明朝" w:hint="eastAsia"/>
          <w:b w:val="0"/>
          <w:bCs w:val="0"/>
        </w:rPr>
        <w:t>6</w:t>
      </w:r>
      <w:r w:rsidRPr="00F3255A">
        <w:rPr>
          <w:rFonts w:ascii="ＭＳ 明朝" w:hAnsi="ＭＳ 明朝" w:hint="eastAsia"/>
          <w:b w:val="0"/>
          <w:bCs w:val="0"/>
        </w:rPr>
        <w:t>)</w:t>
      </w:r>
    </w:p>
    <w:p w14:paraId="1F2D431C" w14:textId="77777777" w:rsidR="00F3255A" w:rsidRDefault="00F3255A" w:rsidP="00F3255A">
      <w:pPr>
        <w:jc w:val="center"/>
        <w:rPr>
          <w:rFonts w:ascii="ＭＳ 明朝" w:hAnsi="ＭＳ 明朝"/>
          <w:b w:val="0"/>
          <w:bCs w:val="0"/>
        </w:rPr>
      </w:pPr>
    </w:p>
    <w:p w14:paraId="43087E42" w14:textId="188A8C44" w:rsidR="00F3255A" w:rsidRPr="00F3255A" w:rsidRDefault="00F3255A" w:rsidP="00F3255A">
      <w:pPr>
        <w:jc w:val="center"/>
        <w:rPr>
          <w:rFonts w:ascii="ＭＳ ゴシック" w:eastAsia="ＭＳ ゴシック" w:hAnsi="ＭＳ ゴシック"/>
          <w:b w:val="0"/>
          <w:bCs w:val="0"/>
          <w:sz w:val="24"/>
          <w:szCs w:val="24"/>
        </w:rPr>
      </w:pPr>
      <w:r w:rsidRPr="00F3255A">
        <w:rPr>
          <w:rFonts w:ascii="ＭＳ ゴシック" w:eastAsia="ＭＳ ゴシック" w:hAnsi="ＭＳ ゴシック"/>
          <w:b w:val="0"/>
          <w:bCs w:val="0"/>
          <w:sz w:val="24"/>
          <w:szCs w:val="24"/>
        </w:rPr>
        <w:t>基幹施設との連携体制に関する覚書</w:t>
      </w:r>
    </w:p>
    <w:p w14:paraId="53C623CC" w14:textId="77777777" w:rsidR="00F3255A" w:rsidRPr="00F3255A" w:rsidRDefault="00F3255A" w:rsidP="00F3255A">
      <w:pPr>
        <w:jc w:val="center"/>
        <w:rPr>
          <w:rFonts w:ascii="ＭＳ 明朝" w:hAnsi="ＭＳ 明朝"/>
          <w:b w:val="0"/>
          <w:bCs w:val="0"/>
        </w:rPr>
      </w:pPr>
    </w:p>
    <w:p w14:paraId="37E0846A" w14:textId="5B8C0B45" w:rsidR="00F3255A" w:rsidRDefault="00770CB5" w:rsidP="00F3255A">
      <w:pPr>
        <w:rPr>
          <w:rFonts w:ascii="ＭＳ 明朝" w:hAnsi="ＭＳ 明朝"/>
          <w:b w:val="0"/>
          <w:bCs w:val="0"/>
        </w:rPr>
      </w:pPr>
      <w:r>
        <w:rPr>
          <w:rFonts w:ascii="ＭＳ 明朝" w:hAnsi="ＭＳ 明朝" w:hint="eastAsia"/>
          <w:b w:val="0"/>
          <w:bCs w:val="0"/>
          <w:highlight w:val="yellow"/>
        </w:rPr>
        <w:t>連携施設名</w:t>
      </w:r>
      <w:r w:rsidR="00F3255A" w:rsidRPr="00F3255A">
        <w:rPr>
          <w:rFonts w:ascii="ＭＳ 明朝" w:hAnsi="ＭＳ 明朝"/>
          <w:b w:val="0"/>
          <w:bCs w:val="0"/>
          <w:highlight w:val="yellow"/>
        </w:rPr>
        <w:t>○○○</w:t>
      </w:r>
      <w:r>
        <w:rPr>
          <w:rFonts w:ascii="ＭＳ 明朝" w:hAnsi="ＭＳ 明朝" w:hint="eastAsia"/>
          <w:b w:val="0"/>
          <w:bCs w:val="0"/>
          <w:highlight w:val="yellow"/>
        </w:rPr>
        <w:t>（</w:t>
      </w:r>
      <w:r w:rsidR="00F3255A" w:rsidRPr="00F3255A">
        <w:rPr>
          <w:rFonts w:ascii="ＭＳ 明朝" w:hAnsi="ＭＳ 明朝"/>
          <w:b w:val="0"/>
          <w:bCs w:val="0"/>
        </w:rPr>
        <w:t>（以下「甲」という。）と、</w:t>
      </w:r>
      <w:r w:rsidRPr="00770CB5">
        <w:rPr>
          <w:rFonts w:ascii="ＭＳ 明朝" w:hAnsi="ＭＳ 明朝" w:hint="eastAsia"/>
          <w:b w:val="0"/>
          <w:bCs w:val="0"/>
          <w:highlight w:val="yellow"/>
        </w:rPr>
        <w:t>基幹施設名</w:t>
      </w:r>
      <w:r w:rsidR="00F3255A" w:rsidRPr="00F3255A">
        <w:rPr>
          <w:rFonts w:ascii="ＭＳ 明朝" w:hAnsi="ＭＳ 明朝" w:cs="Cambria Math"/>
          <w:b w:val="0"/>
          <w:bCs w:val="0"/>
          <w:highlight w:val="yellow"/>
        </w:rPr>
        <w:t>△△△</w:t>
      </w:r>
      <w:r w:rsidR="00F3255A" w:rsidRPr="00F3255A">
        <w:rPr>
          <w:rFonts w:ascii="ＭＳ 明朝" w:hAnsi="ＭＳ 明朝"/>
          <w:b w:val="0"/>
          <w:bCs w:val="0"/>
        </w:rPr>
        <w:t>（以下「乙」という。）は、出生前検査（非侵襲的出生前遺伝学的検査：以下「NIPT」という。）の適切な実施およびその質の確保を目的として、以下のとおり連携体制に関する覚書（以下「本覚書」という。）を締結する。</w:t>
      </w:r>
    </w:p>
    <w:p w14:paraId="45921B1A" w14:textId="77777777" w:rsidR="00770CB5" w:rsidRPr="00F3255A" w:rsidRDefault="00770CB5" w:rsidP="00F3255A">
      <w:pPr>
        <w:rPr>
          <w:rFonts w:ascii="ＭＳ 明朝" w:hAnsi="ＭＳ 明朝"/>
          <w:b w:val="0"/>
          <w:bCs w:val="0"/>
        </w:rPr>
      </w:pPr>
    </w:p>
    <w:p w14:paraId="3B44B990" w14:textId="77777777" w:rsidR="00F3255A" w:rsidRPr="00F3255A" w:rsidRDefault="00F3255A" w:rsidP="00F3255A">
      <w:pPr>
        <w:rPr>
          <w:rFonts w:ascii="ＭＳ 明朝" w:hAnsi="ＭＳ 明朝"/>
          <w:b w:val="0"/>
          <w:bCs w:val="0"/>
        </w:rPr>
      </w:pPr>
      <w:r w:rsidRPr="00F3255A">
        <w:rPr>
          <w:rFonts w:ascii="ＭＳ 明朝" w:hAnsi="ＭＳ 明朝"/>
          <w:b w:val="0"/>
          <w:bCs w:val="0"/>
        </w:rPr>
        <w:t>第1条（目的）</w:t>
      </w:r>
    </w:p>
    <w:p w14:paraId="568FA819" w14:textId="256299F9" w:rsidR="00F3255A" w:rsidRDefault="00F3255A" w:rsidP="00F3255A">
      <w:pPr>
        <w:rPr>
          <w:rFonts w:ascii="ＭＳ 明朝" w:hAnsi="ＭＳ 明朝"/>
          <w:b w:val="0"/>
          <w:bCs w:val="0"/>
        </w:rPr>
      </w:pPr>
      <w:r w:rsidRPr="00F3255A">
        <w:rPr>
          <w:rFonts w:ascii="ＭＳ 明朝" w:hAnsi="ＭＳ 明朝"/>
          <w:b w:val="0"/>
          <w:bCs w:val="0"/>
        </w:rPr>
        <w:t>本覚書は、甲がNIPT実施施設として認証を受けるにあたり、</w:t>
      </w:r>
      <w:r w:rsidR="00770CB5">
        <w:rPr>
          <w:rFonts w:ascii="ＭＳ 明朝" w:hAnsi="ＭＳ 明朝" w:hint="eastAsia"/>
          <w:b w:val="0"/>
          <w:bCs w:val="0"/>
        </w:rPr>
        <w:t>「</w:t>
      </w:r>
      <w:r w:rsidR="00770CB5" w:rsidRPr="00770CB5">
        <w:rPr>
          <w:rFonts w:ascii="ＭＳ 明朝" w:hAnsi="ＭＳ 明朝" w:hint="eastAsia"/>
          <w:b w:val="0"/>
          <w:bCs w:val="0"/>
        </w:rPr>
        <w:t>NIPT等の出生前検査に関する情報提供及び施設（医療機関・検査分析機関）認証の指針</w:t>
      </w:r>
      <w:r w:rsidR="00770CB5">
        <w:rPr>
          <w:rFonts w:ascii="ＭＳ 明朝" w:hAnsi="ＭＳ 明朝" w:hint="eastAsia"/>
          <w:b w:val="0"/>
          <w:bCs w:val="0"/>
        </w:rPr>
        <w:t>」</w:t>
      </w:r>
      <w:r w:rsidRPr="00F3255A">
        <w:rPr>
          <w:rFonts w:ascii="ＭＳ 明朝" w:hAnsi="ＭＳ 明朝"/>
          <w:b w:val="0"/>
          <w:bCs w:val="0"/>
        </w:rPr>
        <w:t>を遵守し、乙との密接な連携の下で、妊婦およびその家族に対し、適切な遺伝カウンセリングおよび</w:t>
      </w:r>
      <w:r w:rsidR="00E933B6">
        <w:rPr>
          <w:rFonts w:ascii="ＭＳ 明朝" w:hAnsi="ＭＳ 明朝" w:hint="eastAsia"/>
          <w:b w:val="0"/>
          <w:bCs w:val="0"/>
        </w:rPr>
        <w:t>周産期</w:t>
      </w:r>
      <w:r w:rsidRPr="00F3255A">
        <w:rPr>
          <w:rFonts w:ascii="ＭＳ 明朝" w:hAnsi="ＭＳ 明朝"/>
          <w:b w:val="0"/>
          <w:bCs w:val="0"/>
        </w:rPr>
        <w:t>医療を提供する体制を構築・維持することを目的とする。</w:t>
      </w:r>
    </w:p>
    <w:p w14:paraId="0E3BE30F" w14:textId="77777777" w:rsidR="00770CB5" w:rsidRPr="00F3255A" w:rsidRDefault="00770CB5" w:rsidP="00F3255A">
      <w:pPr>
        <w:rPr>
          <w:rFonts w:ascii="ＭＳ 明朝" w:hAnsi="ＭＳ 明朝"/>
          <w:b w:val="0"/>
          <w:bCs w:val="0"/>
        </w:rPr>
      </w:pPr>
    </w:p>
    <w:p w14:paraId="6030984D" w14:textId="77777777" w:rsidR="00F3255A" w:rsidRPr="00F3255A" w:rsidRDefault="00F3255A" w:rsidP="00F3255A">
      <w:pPr>
        <w:rPr>
          <w:rFonts w:ascii="ＭＳ 明朝" w:hAnsi="ＭＳ 明朝"/>
          <w:b w:val="0"/>
          <w:bCs w:val="0"/>
        </w:rPr>
      </w:pPr>
      <w:r w:rsidRPr="00F3255A">
        <w:rPr>
          <w:rFonts w:ascii="ＭＳ 明朝" w:hAnsi="ＭＳ 明朝"/>
          <w:b w:val="0"/>
          <w:bCs w:val="0"/>
        </w:rPr>
        <w:t>第2条（基本的事項）</w:t>
      </w:r>
    </w:p>
    <w:p w14:paraId="434FBE47" w14:textId="77777777" w:rsidR="00F3255A" w:rsidRPr="00F3255A" w:rsidRDefault="00F3255A" w:rsidP="00F3255A">
      <w:pPr>
        <w:numPr>
          <w:ilvl w:val="0"/>
          <w:numId w:val="1"/>
        </w:numPr>
        <w:rPr>
          <w:rFonts w:ascii="ＭＳ 明朝" w:hAnsi="ＭＳ 明朝"/>
          <w:b w:val="0"/>
          <w:bCs w:val="0"/>
        </w:rPr>
      </w:pPr>
      <w:r w:rsidRPr="00F3255A">
        <w:rPr>
          <w:rFonts w:ascii="ＭＳ 明朝" w:hAnsi="ＭＳ 明朝"/>
          <w:b w:val="0"/>
          <w:bCs w:val="0"/>
        </w:rPr>
        <w:t>甲は、日本産科婦人科学会のART実施登録施設であり、臨床遺伝専門医の資格、または日本産科婦人科遺伝診療学会認定証（周産期）を有する産婦人科専門医が常勤する医療機関である。</w:t>
      </w:r>
    </w:p>
    <w:p w14:paraId="654390BE" w14:textId="77777777" w:rsidR="00F3255A" w:rsidRPr="00F3255A" w:rsidRDefault="00F3255A" w:rsidP="00F3255A">
      <w:pPr>
        <w:numPr>
          <w:ilvl w:val="0"/>
          <w:numId w:val="1"/>
        </w:numPr>
        <w:rPr>
          <w:rFonts w:ascii="ＭＳ 明朝" w:hAnsi="ＭＳ 明朝"/>
          <w:b w:val="0"/>
          <w:bCs w:val="0"/>
        </w:rPr>
      </w:pPr>
      <w:r w:rsidRPr="00F3255A">
        <w:rPr>
          <w:rFonts w:ascii="ＭＳ 明朝" w:hAnsi="ＭＳ 明朝"/>
          <w:b w:val="0"/>
          <w:bCs w:val="0"/>
        </w:rPr>
        <w:t>甲は、出生前コンサルト小児科医と連携し、遺伝カウンセリング体制を整備し、地域の周産期医療体制の一部として機能する。</w:t>
      </w:r>
    </w:p>
    <w:p w14:paraId="6C14B8E4" w14:textId="77777777" w:rsidR="00F3255A" w:rsidRPr="00F3255A" w:rsidRDefault="00F3255A" w:rsidP="00F3255A">
      <w:pPr>
        <w:numPr>
          <w:ilvl w:val="0"/>
          <w:numId w:val="1"/>
        </w:numPr>
        <w:rPr>
          <w:rFonts w:ascii="ＭＳ 明朝" w:hAnsi="ＭＳ 明朝"/>
          <w:b w:val="0"/>
          <w:bCs w:val="0"/>
        </w:rPr>
      </w:pPr>
      <w:r w:rsidRPr="00F3255A">
        <w:rPr>
          <w:rFonts w:ascii="ＭＳ 明朝" w:hAnsi="ＭＳ 明朝"/>
          <w:b w:val="0"/>
          <w:bCs w:val="0"/>
        </w:rPr>
        <w:t>乙は、NIPTに関する基幹施設として、甲に対し専門的支援および連携体制を提供する。</w:t>
      </w:r>
    </w:p>
    <w:p w14:paraId="6B34E381" w14:textId="77777777" w:rsidR="00770CB5" w:rsidRDefault="00770CB5" w:rsidP="00F3255A">
      <w:pPr>
        <w:rPr>
          <w:rFonts w:ascii="ＭＳ 明朝" w:hAnsi="ＭＳ 明朝"/>
          <w:b w:val="0"/>
          <w:bCs w:val="0"/>
        </w:rPr>
      </w:pPr>
    </w:p>
    <w:p w14:paraId="7205E3EF" w14:textId="235767C6" w:rsidR="00F3255A" w:rsidRPr="00F3255A" w:rsidRDefault="00F3255A" w:rsidP="00F3255A">
      <w:pPr>
        <w:rPr>
          <w:rFonts w:ascii="ＭＳ 明朝" w:hAnsi="ＭＳ 明朝"/>
          <w:b w:val="0"/>
          <w:bCs w:val="0"/>
        </w:rPr>
      </w:pPr>
      <w:r w:rsidRPr="00F3255A">
        <w:rPr>
          <w:rFonts w:ascii="ＭＳ 明朝" w:hAnsi="ＭＳ 明朝"/>
          <w:b w:val="0"/>
          <w:bCs w:val="0"/>
        </w:rPr>
        <w:t>第3条（連携内容）</w:t>
      </w:r>
    </w:p>
    <w:p w14:paraId="6706313F" w14:textId="77777777" w:rsidR="00F3255A" w:rsidRPr="00F3255A" w:rsidRDefault="00F3255A" w:rsidP="00F3255A">
      <w:pPr>
        <w:rPr>
          <w:rFonts w:ascii="ＭＳ 明朝" w:hAnsi="ＭＳ 明朝"/>
          <w:b w:val="0"/>
          <w:bCs w:val="0"/>
        </w:rPr>
      </w:pPr>
      <w:r w:rsidRPr="00F3255A">
        <w:rPr>
          <w:rFonts w:ascii="ＭＳ 明朝" w:hAnsi="ＭＳ 明朝"/>
          <w:b w:val="0"/>
          <w:bCs w:val="0"/>
        </w:rPr>
        <w:t>甲および乙は、以下の事項について連携する。</w:t>
      </w:r>
    </w:p>
    <w:p w14:paraId="739C2D9A" w14:textId="77777777" w:rsidR="00F3255A" w:rsidRPr="00F3255A" w:rsidRDefault="00F3255A" w:rsidP="00F3255A">
      <w:pPr>
        <w:numPr>
          <w:ilvl w:val="0"/>
          <w:numId w:val="2"/>
        </w:numPr>
        <w:rPr>
          <w:rFonts w:ascii="ＭＳ 明朝" w:hAnsi="ＭＳ 明朝"/>
          <w:b w:val="0"/>
          <w:bCs w:val="0"/>
        </w:rPr>
      </w:pPr>
      <w:r w:rsidRPr="00F3255A">
        <w:rPr>
          <w:rFonts w:ascii="ＭＳ 明朝" w:hAnsi="ＭＳ 明朝"/>
          <w:b w:val="0"/>
          <w:bCs w:val="0"/>
        </w:rPr>
        <w:t>妊婦健診（超音波検査を含む）およびNIPT実施前後の診療方針に関する助言・支援</w:t>
      </w:r>
    </w:p>
    <w:p w14:paraId="498E667B" w14:textId="77777777" w:rsidR="00F3255A" w:rsidRPr="00F3255A" w:rsidRDefault="00F3255A" w:rsidP="00F3255A">
      <w:pPr>
        <w:numPr>
          <w:ilvl w:val="0"/>
          <w:numId w:val="2"/>
        </w:numPr>
        <w:rPr>
          <w:rFonts w:ascii="ＭＳ 明朝" w:hAnsi="ＭＳ 明朝"/>
          <w:b w:val="0"/>
          <w:bCs w:val="0"/>
        </w:rPr>
      </w:pPr>
      <w:r w:rsidRPr="00F3255A">
        <w:rPr>
          <w:rFonts w:ascii="ＭＳ 明朝" w:hAnsi="ＭＳ 明朝"/>
          <w:b w:val="0"/>
          <w:bCs w:val="0"/>
        </w:rPr>
        <w:t>NIPT実施前後の遺伝カウンセリング体制の確保および必要時の共同対応</w:t>
      </w:r>
    </w:p>
    <w:p w14:paraId="76FE4822" w14:textId="76C11767" w:rsidR="00F3255A" w:rsidRPr="00F3255A" w:rsidRDefault="00F3255A" w:rsidP="00F3255A">
      <w:pPr>
        <w:numPr>
          <w:ilvl w:val="0"/>
          <w:numId w:val="2"/>
        </w:numPr>
        <w:rPr>
          <w:rFonts w:ascii="ＭＳ 明朝" w:hAnsi="ＭＳ 明朝"/>
          <w:b w:val="0"/>
          <w:bCs w:val="0"/>
        </w:rPr>
      </w:pPr>
      <w:r w:rsidRPr="00F3255A">
        <w:rPr>
          <w:rFonts w:ascii="ＭＳ 明朝" w:hAnsi="ＭＳ 明朝"/>
          <w:b w:val="0"/>
          <w:bCs w:val="0"/>
        </w:rPr>
        <w:t>NIPT陽性結果が得られた場合の</w:t>
      </w:r>
      <w:r w:rsidR="00770CB5">
        <w:rPr>
          <w:rFonts w:ascii="ＭＳ 明朝" w:hAnsi="ＭＳ 明朝" w:hint="eastAsia"/>
          <w:b w:val="0"/>
          <w:bCs w:val="0"/>
        </w:rPr>
        <w:t>確定的</w:t>
      </w:r>
      <w:r w:rsidRPr="00F3255A">
        <w:rPr>
          <w:rFonts w:ascii="ＭＳ 明朝" w:hAnsi="ＭＳ 明朝"/>
          <w:b w:val="0"/>
          <w:bCs w:val="0"/>
        </w:rPr>
        <w:t>検査、診断、心理的支援および医学的対応</w:t>
      </w:r>
    </w:p>
    <w:p w14:paraId="14223D2F" w14:textId="77777777" w:rsidR="00F3255A" w:rsidRPr="00F3255A" w:rsidRDefault="00F3255A" w:rsidP="00F3255A">
      <w:pPr>
        <w:numPr>
          <w:ilvl w:val="0"/>
          <w:numId w:val="2"/>
        </w:numPr>
        <w:rPr>
          <w:rFonts w:ascii="ＭＳ 明朝" w:hAnsi="ＭＳ 明朝"/>
          <w:b w:val="0"/>
          <w:bCs w:val="0"/>
        </w:rPr>
      </w:pPr>
      <w:r w:rsidRPr="00F3255A">
        <w:rPr>
          <w:rFonts w:ascii="ＭＳ 明朝" w:hAnsi="ＭＳ 明朝"/>
          <w:b w:val="0"/>
          <w:bCs w:val="0"/>
        </w:rPr>
        <w:t>当該施設（甲）において対応が困難な事例に対する、乙による責任をもった対応</w:t>
      </w:r>
    </w:p>
    <w:p w14:paraId="0091FF3B" w14:textId="77777777" w:rsidR="00F3255A" w:rsidRPr="00F3255A" w:rsidRDefault="00F3255A" w:rsidP="00F3255A">
      <w:pPr>
        <w:numPr>
          <w:ilvl w:val="0"/>
          <w:numId w:val="2"/>
        </w:numPr>
        <w:rPr>
          <w:rFonts w:ascii="ＭＳ 明朝" w:hAnsi="ＭＳ 明朝"/>
          <w:b w:val="0"/>
          <w:bCs w:val="0"/>
        </w:rPr>
      </w:pPr>
      <w:r w:rsidRPr="00F3255A">
        <w:rPr>
          <w:rFonts w:ascii="ＭＳ 明朝" w:hAnsi="ＭＳ 明朝"/>
          <w:b w:val="0"/>
          <w:bCs w:val="0"/>
        </w:rPr>
        <w:t>その他、NIPTを適切に実施するために必要と認められる事項</w:t>
      </w:r>
    </w:p>
    <w:p w14:paraId="2094B294" w14:textId="77777777" w:rsidR="00770CB5" w:rsidRDefault="00770CB5" w:rsidP="00F3255A">
      <w:pPr>
        <w:rPr>
          <w:rFonts w:ascii="ＭＳ 明朝" w:hAnsi="ＭＳ 明朝"/>
          <w:b w:val="0"/>
          <w:bCs w:val="0"/>
        </w:rPr>
      </w:pPr>
    </w:p>
    <w:p w14:paraId="7BF93506" w14:textId="68ABC440" w:rsidR="00F3255A" w:rsidRPr="00F3255A" w:rsidRDefault="00F3255A" w:rsidP="00F3255A">
      <w:pPr>
        <w:rPr>
          <w:rFonts w:ascii="ＭＳ 明朝" w:hAnsi="ＭＳ 明朝"/>
          <w:b w:val="0"/>
          <w:bCs w:val="0"/>
        </w:rPr>
      </w:pPr>
      <w:r w:rsidRPr="00F3255A">
        <w:rPr>
          <w:rFonts w:ascii="ＭＳ 明朝" w:hAnsi="ＭＳ 明朝"/>
          <w:b w:val="0"/>
          <w:bCs w:val="0"/>
        </w:rPr>
        <w:t>第4条（責任分担）</w:t>
      </w:r>
    </w:p>
    <w:p w14:paraId="22742909" w14:textId="77777777" w:rsidR="00F3255A" w:rsidRPr="00F3255A" w:rsidRDefault="00F3255A" w:rsidP="00F3255A">
      <w:pPr>
        <w:numPr>
          <w:ilvl w:val="0"/>
          <w:numId w:val="3"/>
        </w:numPr>
        <w:rPr>
          <w:rFonts w:ascii="ＭＳ 明朝" w:hAnsi="ＭＳ 明朝"/>
          <w:b w:val="0"/>
          <w:bCs w:val="0"/>
        </w:rPr>
      </w:pPr>
      <w:r w:rsidRPr="00F3255A">
        <w:rPr>
          <w:rFonts w:ascii="ＭＳ 明朝" w:hAnsi="ＭＳ 明朝"/>
          <w:b w:val="0"/>
          <w:bCs w:val="0"/>
        </w:rPr>
        <w:t>甲は、本覚書に基づき、NIPTの適切な実施および妊婦・家族への説明責任を負う。</w:t>
      </w:r>
    </w:p>
    <w:p w14:paraId="5D56F50A" w14:textId="77777777" w:rsidR="00F3255A" w:rsidRPr="00F3255A" w:rsidRDefault="00F3255A" w:rsidP="00F3255A">
      <w:pPr>
        <w:numPr>
          <w:ilvl w:val="0"/>
          <w:numId w:val="3"/>
        </w:numPr>
        <w:rPr>
          <w:rFonts w:ascii="ＭＳ 明朝" w:hAnsi="ＭＳ 明朝"/>
          <w:b w:val="0"/>
          <w:bCs w:val="0"/>
        </w:rPr>
      </w:pPr>
      <w:r w:rsidRPr="00F3255A">
        <w:rPr>
          <w:rFonts w:ascii="ＭＳ 明朝" w:hAnsi="ＭＳ 明朝"/>
          <w:b w:val="0"/>
          <w:bCs w:val="0"/>
        </w:rPr>
        <w:t>乙は、甲での対応が困難な事項について、専門的見地から責任をもって実施または支援する。</w:t>
      </w:r>
    </w:p>
    <w:p w14:paraId="6C03785E" w14:textId="77777777" w:rsidR="00F3255A" w:rsidRPr="00F3255A" w:rsidRDefault="00F3255A" w:rsidP="00F3255A">
      <w:pPr>
        <w:numPr>
          <w:ilvl w:val="0"/>
          <w:numId w:val="3"/>
        </w:numPr>
        <w:rPr>
          <w:rFonts w:ascii="ＭＳ 明朝" w:hAnsi="ＭＳ 明朝"/>
          <w:b w:val="0"/>
          <w:bCs w:val="0"/>
        </w:rPr>
      </w:pPr>
      <w:r w:rsidRPr="00F3255A">
        <w:rPr>
          <w:rFonts w:ascii="ＭＳ 明朝" w:hAnsi="ＭＳ 明朝"/>
          <w:b w:val="0"/>
          <w:bCs w:val="0"/>
        </w:rPr>
        <w:lastRenderedPageBreak/>
        <w:t>両者は、相互に協力し、NIPTに関連する医療の質および安全性の確保に努める。</w:t>
      </w:r>
    </w:p>
    <w:p w14:paraId="51179B40" w14:textId="77777777" w:rsidR="00770CB5" w:rsidRDefault="00770CB5" w:rsidP="00F3255A">
      <w:pPr>
        <w:rPr>
          <w:rFonts w:ascii="ＭＳ 明朝" w:hAnsi="ＭＳ 明朝"/>
          <w:b w:val="0"/>
          <w:bCs w:val="0"/>
        </w:rPr>
      </w:pPr>
    </w:p>
    <w:p w14:paraId="5C2D9207" w14:textId="03939DC1" w:rsidR="00F3255A" w:rsidRPr="00F3255A" w:rsidRDefault="00F3255A" w:rsidP="00F3255A">
      <w:pPr>
        <w:rPr>
          <w:rFonts w:ascii="ＭＳ 明朝" w:hAnsi="ＭＳ 明朝"/>
          <w:b w:val="0"/>
          <w:bCs w:val="0"/>
        </w:rPr>
      </w:pPr>
      <w:r w:rsidRPr="00F3255A">
        <w:rPr>
          <w:rFonts w:ascii="ＭＳ 明朝" w:hAnsi="ＭＳ 明朝"/>
          <w:b w:val="0"/>
          <w:bCs w:val="0"/>
        </w:rPr>
        <w:t>第5条（分娩転帰情報の共有）</w:t>
      </w:r>
    </w:p>
    <w:p w14:paraId="5B47F553" w14:textId="77777777" w:rsidR="00F3255A" w:rsidRPr="00F3255A" w:rsidRDefault="00F3255A" w:rsidP="00F3255A">
      <w:pPr>
        <w:rPr>
          <w:rFonts w:ascii="ＭＳ 明朝" w:hAnsi="ＭＳ 明朝"/>
          <w:b w:val="0"/>
          <w:bCs w:val="0"/>
        </w:rPr>
      </w:pPr>
      <w:r w:rsidRPr="00F3255A">
        <w:rPr>
          <w:rFonts w:ascii="ＭＳ 明朝" w:hAnsi="ＭＳ 明朝"/>
          <w:b w:val="0"/>
          <w:bCs w:val="0"/>
        </w:rPr>
        <w:t>甲および乙は、妊婦健診・分娩を行う医療機関と連携し、分娩転帰に関する情報を適切かつ確実に入手・共有する体制を構築する。</w:t>
      </w:r>
    </w:p>
    <w:p w14:paraId="0792C5E6" w14:textId="77777777" w:rsidR="00770CB5" w:rsidRDefault="00770CB5" w:rsidP="00F3255A">
      <w:pPr>
        <w:rPr>
          <w:rFonts w:ascii="ＭＳ 明朝" w:hAnsi="ＭＳ 明朝"/>
          <w:b w:val="0"/>
          <w:bCs w:val="0"/>
        </w:rPr>
      </w:pPr>
    </w:p>
    <w:p w14:paraId="729B68BC" w14:textId="11ABD18D" w:rsidR="00F3255A" w:rsidRPr="00F3255A" w:rsidRDefault="00F3255A" w:rsidP="00F3255A">
      <w:pPr>
        <w:rPr>
          <w:rFonts w:ascii="ＭＳ 明朝" w:hAnsi="ＭＳ 明朝"/>
          <w:b w:val="0"/>
          <w:bCs w:val="0"/>
        </w:rPr>
      </w:pPr>
      <w:r w:rsidRPr="00F3255A">
        <w:rPr>
          <w:rFonts w:ascii="ＭＳ 明朝" w:hAnsi="ＭＳ 明朝"/>
          <w:b w:val="0"/>
          <w:bCs w:val="0"/>
        </w:rPr>
        <w:t>第6条（情報の取扱い）</w:t>
      </w:r>
    </w:p>
    <w:p w14:paraId="4F0DF09A" w14:textId="77777777" w:rsidR="00F3255A" w:rsidRPr="00F3255A" w:rsidRDefault="00F3255A" w:rsidP="00F3255A">
      <w:pPr>
        <w:rPr>
          <w:rFonts w:ascii="ＭＳ 明朝" w:hAnsi="ＭＳ 明朝"/>
          <w:b w:val="0"/>
          <w:bCs w:val="0"/>
        </w:rPr>
      </w:pPr>
      <w:r w:rsidRPr="00F3255A">
        <w:rPr>
          <w:rFonts w:ascii="ＭＳ 明朝" w:hAnsi="ＭＳ 明朝"/>
          <w:b w:val="0"/>
          <w:bCs w:val="0"/>
        </w:rPr>
        <w:t>本覚書に基づき共有される個人情報および医療情報については、関係法令および各施設の規程を遵守し、適切に管理するものとする。</w:t>
      </w:r>
    </w:p>
    <w:p w14:paraId="4403F34B" w14:textId="77777777" w:rsidR="00770CB5" w:rsidRDefault="00770CB5" w:rsidP="00F3255A">
      <w:pPr>
        <w:rPr>
          <w:rFonts w:ascii="ＭＳ 明朝" w:hAnsi="ＭＳ 明朝"/>
          <w:b w:val="0"/>
          <w:bCs w:val="0"/>
        </w:rPr>
      </w:pPr>
    </w:p>
    <w:p w14:paraId="64D42AF8" w14:textId="24BEBA75" w:rsidR="00F3255A" w:rsidRPr="00F3255A" w:rsidRDefault="00F3255A" w:rsidP="00F3255A">
      <w:pPr>
        <w:rPr>
          <w:rFonts w:ascii="ＭＳ 明朝" w:hAnsi="ＭＳ 明朝"/>
          <w:b w:val="0"/>
          <w:bCs w:val="0"/>
        </w:rPr>
      </w:pPr>
      <w:r w:rsidRPr="00F3255A">
        <w:rPr>
          <w:rFonts w:ascii="ＭＳ 明朝" w:hAnsi="ＭＳ 明朝"/>
          <w:b w:val="0"/>
          <w:bCs w:val="0"/>
        </w:rPr>
        <w:t>第7条（有効期間）</w:t>
      </w:r>
    </w:p>
    <w:p w14:paraId="3A8162EE" w14:textId="0BF25C06" w:rsidR="00F3255A" w:rsidRPr="00F3255A" w:rsidRDefault="00F3255A" w:rsidP="00F3255A">
      <w:pPr>
        <w:rPr>
          <w:rFonts w:ascii="ＭＳ 明朝" w:hAnsi="ＭＳ 明朝"/>
          <w:b w:val="0"/>
          <w:bCs w:val="0"/>
        </w:rPr>
      </w:pPr>
      <w:r w:rsidRPr="00F3255A">
        <w:rPr>
          <w:rFonts w:ascii="ＭＳ 明朝" w:hAnsi="ＭＳ 明朝"/>
          <w:b w:val="0"/>
          <w:bCs w:val="0"/>
        </w:rPr>
        <w:t>本覚書の有効期間は、</w:t>
      </w:r>
      <w:r w:rsidR="00770CB5" w:rsidRPr="00770CB5">
        <w:rPr>
          <w:rFonts w:ascii="ＭＳ 明朝" w:hAnsi="ＭＳ 明朝" w:hint="eastAsia"/>
          <w:b w:val="0"/>
          <w:bCs w:val="0"/>
          <w:highlight w:val="yellow"/>
        </w:rPr>
        <w:t>【認証登録開始予定日</w:t>
      </w:r>
      <w:r w:rsidR="00770CB5">
        <w:rPr>
          <w:rFonts w:ascii="ＭＳ 明朝" w:hAnsi="ＭＳ 明朝" w:hint="eastAsia"/>
          <w:b w:val="0"/>
          <w:bCs w:val="0"/>
          <w:highlight w:val="yellow"/>
        </w:rPr>
        <w:t xml:space="preserve">　毎年4月1日または10月1日</w:t>
      </w:r>
      <w:r w:rsidR="00770CB5" w:rsidRPr="00770CB5">
        <w:rPr>
          <w:rFonts w:ascii="ＭＳ 明朝" w:hAnsi="ＭＳ 明朝" w:hint="eastAsia"/>
          <w:b w:val="0"/>
          <w:bCs w:val="0"/>
          <w:highlight w:val="yellow"/>
        </w:rPr>
        <w:t>】</w:t>
      </w:r>
      <w:r w:rsidR="00770CB5">
        <w:rPr>
          <w:rFonts w:ascii="ＭＳ 明朝" w:hAnsi="ＭＳ 明朝" w:hint="eastAsia"/>
          <w:b w:val="0"/>
          <w:bCs w:val="0"/>
          <w:highlight w:val="yellow"/>
        </w:rPr>
        <w:t>西暦</w:t>
      </w:r>
      <w:r w:rsidRPr="00F3255A">
        <w:rPr>
          <w:rFonts w:ascii="ＭＳ 明朝" w:hAnsi="ＭＳ 明朝"/>
          <w:b w:val="0"/>
          <w:bCs w:val="0"/>
          <w:highlight w:val="yellow"/>
        </w:rPr>
        <w:t>○年○月○日</w:t>
      </w:r>
      <w:r w:rsidRPr="00F3255A">
        <w:rPr>
          <w:rFonts w:ascii="ＭＳ 明朝" w:hAnsi="ＭＳ 明朝"/>
          <w:b w:val="0"/>
          <w:bCs w:val="0"/>
        </w:rPr>
        <w:t>から</w:t>
      </w:r>
      <w:r w:rsidR="00770CB5">
        <w:rPr>
          <w:rFonts w:ascii="ＭＳ 明朝" w:hAnsi="ＭＳ 明朝" w:hint="eastAsia"/>
          <w:b w:val="0"/>
          <w:bCs w:val="0"/>
        </w:rPr>
        <w:t>【</w:t>
      </w:r>
      <w:r w:rsidR="00770CB5" w:rsidRPr="00770CB5">
        <w:rPr>
          <w:rFonts w:ascii="ＭＳ 明朝" w:hAnsi="ＭＳ 明朝" w:hint="eastAsia"/>
          <w:b w:val="0"/>
          <w:bCs w:val="0"/>
          <w:highlight w:val="yellow"/>
        </w:rPr>
        <w:t>基幹施設の認証登録期限】</w:t>
      </w:r>
      <w:r w:rsidR="00770CB5">
        <w:rPr>
          <w:rFonts w:ascii="ＭＳ 明朝" w:hAnsi="ＭＳ 明朝" w:hint="eastAsia"/>
          <w:b w:val="0"/>
          <w:bCs w:val="0"/>
          <w:highlight w:val="yellow"/>
        </w:rPr>
        <w:t>西暦</w:t>
      </w:r>
      <w:r w:rsidRPr="00F3255A">
        <w:rPr>
          <w:rFonts w:ascii="ＭＳ 明朝" w:hAnsi="ＭＳ 明朝"/>
          <w:b w:val="0"/>
          <w:bCs w:val="0"/>
          <w:highlight w:val="yellow"/>
        </w:rPr>
        <w:t>○年○月○日</w:t>
      </w:r>
      <w:r w:rsidRPr="00F3255A">
        <w:rPr>
          <w:rFonts w:ascii="ＭＳ 明朝" w:hAnsi="ＭＳ 明朝"/>
          <w:b w:val="0"/>
          <w:bCs w:val="0"/>
        </w:rPr>
        <w:t>までの○年間とし、双方の合意により更新することができる。</w:t>
      </w:r>
    </w:p>
    <w:p w14:paraId="26229380" w14:textId="77777777" w:rsidR="00770CB5" w:rsidRDefault="00770CB5" w:rsidP="00F3255A">
      <w:pPr>
        <w:rPr>
          <w:rFonts w:ascii="ＭＳ 明朝" w:hAnsi="ＭＳ 明朝"/>
          <w:b w:val="0"/>
          <w:bCs w:val="0"/>
        </w:rPr>
      </w:pPr>
    </w:p>
    <w:p w14:paraId="10BD2173" w14:textId="66996773" w:rsidR="00F3255A" w:rsidRPr="00F3255A" w:rsidRDefault="00F3255A" w:rsidP="00F3255A">
      <w:pPr>
        <w:rPr>
          <w:rFonts w:ascii="ＭＳ 明朝" w:hAnsi="ＭＳ 明朝"/>
          <w:b w:val="0"/>
          <w:bCs w:val="0"/>
        </w:rPr>
      </w:pPr>
      <w:r w:rsidRPr="00F3255A">
        <w:rPr>
          <w:rFonts w:ascii="ＭＳ 明朝" w:hAnsi="ＭＳ 明朝"/>
          <w:b w:val="0"/>
          <w:bCs w:val="0"/>
        </w:rPr>
        <w:t>第8条（協議事項）</w:t>
      </w:r>
    </w:p>
    <w:p w14:paraId="42B8FC37" w14:textId="77777777" w:rsidR="00F3255A" w:rsidRDefault="00F3255A" w:rsidP="00F3255A">
      <w:pPr>
        <w:rPr>
          <w:rFonts w:ascii="ＭＳ 明朝" w:hAnsi="ＭＳ 明朝"/>
          <w:b w:val="0"/>
          <w:bCs w:val="0"/>
        </w:rPr>
      </w:pPr>
      <w:r w:rsidRPr="00F3255A">
        <w:rPr>
          <w:rFonts w:ascii="ＭＳ 明朝" w:hAnsi="ＭＳ 明朝"/>
          <w:b w:val="0"/>
          <w:bCs w:val="0"/>
        </w:rPr>
        <w:t>本覚書に定めのない事項、または本覚書の解釈に疑義が生じた場合は、甲乙協議の上、誠意をもって解決するものとする。</w:t>
      </w:r>
    </w:p>
    <w:p w14:paraId="6678D5E9" w14:textId="77777777" w:rsidR="00770CB5" w:rsidRPr="00F3255A" w:rsidRDefault="00770CB5" w:rsidP="00F3255A">
      <w:pPr>
        <w:rPr>
          <w:rFonts w:ascii="ＭＳ 明朝" w:hAnsi="ＭＳ 明朝"/>
          <w:b w:val="0"/>
          <w:bCs w:val="0"/>
        </w:rPr>
      </w:pPr>
    </w:p>
    <w:p w14:paraId="4DB08FBD" w14:textId="77777777" w:rsidR="00F3255A" w:rsidRPr="00F3255A" w:rsidRDefault="00F3255A" w:rsidP="00F3255A">
      <w:pPr>
        <w:rPr>
          <w:rFonts w:ascii="ＭＳ 明朝" w:hAnsi="ＭＳ 明朝"/>
          <w:b w:val="0"/>
          <w:bCs w:val="0"/>
        </w:rPr>
      </w:pPr>
      <w:r w:rsidRPr="00F3255A">
        <w:rPr>
          <w:rFonts w:ascii="ＭＳ 明朝" w:hAnsi="ＭＳ 明朝"/>
          <w:b w:val="0"/>
          <w:bCs w:val="0"/>
        </w:rPr>
        <w:t>以上、本覚書の成立を証するため、本書2通を作成し、甲乙記名押印の上、各1通を保有する。</w:t>
      </w:r>
    </w:p>
    <w:p w14:paraId="098723A0" w14:textId="22DD1B5E" w:rsidR="00F3255A" w:rsidRPr="00F3255A" w:rsidRDefault="00F3255A" w:rsidP="00F3255A">
      <w:pPr>
        <w:rPr>
          <w:rFonts w:ascii="ＭＳ 明朝" w:hAnsi="ＭＳ 明朝"/>
          <w:b w:val="0"/>
          <w:bCs w:val="0"/>
        </w:rPr>
      </w:pPr>
    </w:p>
    <w:p w14:paraId="206E5C10" w14:textId="040829AF" w:rsidR="00F3255A" w:rsidRPr="00F3255A" w:rsidRDefault="00770CB5" w:rsidP="00F3255A">
      <w:pPr>
        <w:rPr>
          <w:rFonts w:ascii="ＭＳ 明朝" w:hAnsi="ＭＳ 明朝"/>
          <w:b w:val="0"/>
          <w:bCs w:val="0"/>
          <w:lang w:eastAsia="zh-TW"/>
        </w:rPr>
      </w:pPr>
      <w:r>
        <w:rPr>
          <w:rFonts w:ascii="ＭＳ 明朝" w:hAnsi="ＭＳ 明朝" w:hint="eastAsia"/>
          <w:b w:val="0"/>
          <w:bCs w:val="0"/>
          <w:lang w:eastAsia="zh-TW"/>
        </w:rPr>
        <w:t>西暦○</w:t>
      </w:r>
      <w:r w:rsidR="00F3255A" w:rsidRPr="00F3255A">
        <w:rPr>
          <w:rFonts w:ascii="ＭＳ 明朝" w:hAnsi="ＭＳ 明朝"/>
          <w:b w:val="0"/>
          <w:bCs w:val="0"/>
          <w:lang w:eastAsia="zh-TW"/>
        </w:rPr>
        <w:t>年○月○日</w:t>
      </w:r>
    </w:p>
    <w:p w14:paraId="07D1859B" w14:textId="77777777" w:rsidR="00770CB5" w:rsidRDefault="00770CB5" w:rsidP="00F3255A">
      <w:pPr>
        <w:rPr>
          <w:rFonts w:ascii="ＭＳ 明朝" w:hAnsi="ＭＳ 明朝"/>
          <w:b w:val="0"/>
          <w:bCs w:val="0"/>
          <w:lang w:eastAsia="zh-TW"/>
        </w:rPr>
      </w:pPr>
    </w:p>
    <w:p w14:paraId="44CE885C" w14:textId="65D40F94" w:rsidR="00F3255A" w:rsidRPr="00F3255A" w:rsidRDefault="00F3255A" w:rsidP="00770CB5">
      <w:pPr>
        <w:ind w:leftChars="700" w:left="1476"/>
        <w:rPr>
          <w:rFonts w:ascii="ＭＳ 明朝" w:hAnsi="ＭＳ 明朝"/>
          <w:b w:val="0"/>
          <w:bCs w:val="0"/>
          <w:lang w:eastAsia="zh-TW"/>
        </w:rPr>
      </w:pPr>
      <w:r w:rsidRPr="00F3255A">
        <w:rPr>
          <w:rFonts w:ascii="ＭＳ 明朝" w:hAnsi="ＭＳ 明朝"/>
          <w:b w:val="0"/>
          <w:bCs w:val="0"/>
          <w:lang w:eastAsia="zh-TW"/>
        </w:rPr>
        <w:t>甲</w:t>
      </w:r>
      <w:r w:rsidRPr="00F3255A">
        <w:rPr>
          <w:rFonts w:ascii="ＭＳ 明朝" w:hAnsi="ＭＳ 明朝"/>
          <w:b w:val="0"/>
          <w:bCs w:val="0"/>
          <w:lang w:eastAsia="zh-TW"/>
        </w:rPr>
        <w:br/>
        <w:t>所在地：</w:t>
      </w:r>
      <w:r w:rsidRPr="00F3255A">
        <w:rPr>
          <w:rFonts w:ascii="ＭＳ 明朝" w:hAnsi="ＭＳ 明朝"/>
          <w:b w:val="0"/>
          <w:bCs w:val="0"/>
          <w:lang w:eastAsia="zh-TW"/>
        </w:rPr>
        <w:br/>
        <w:t>医療機関名</w:t>
      </w:r>
      <w:r w:rsidR="00770CB5">
        <w:rPr>
          <w:rFonts w:ascii="ＭＳ 明朝" w:hAnsi="ＭＳ 明朝" w:hint="eastAsia"/>
          <w:b w:val="0"/>
          <w:bCs w:val="0"/>
          <w:lang w:eastAsia="zh-TW"/>
        </w:rPr>
        <w:t>（連携施設）</w:t>
      </w:r>
      <w:r w:rsidRPr="00F3255A">
        <w:rPr>
          <w:rFonts w:ascii="ＭＳ 明朝" w:hAnsi="ＭＳ 明朝"/>
          <w:b w:val="0"/>
          <w:bCs w:val="0"/>
          <w:lang w:eastAsia="zh-TW"/>
        </w:rPr>
        <w:t>：</w:t>
      </w:r>
      <w:r w:rsidRPr="00F3255A">
        <w:rPr>
          <w:rFonts w:ascii="ＭＳ 明朝" w:hAnsi="ＭＳ 明朝"/>
          <w:b w:val="0"/>
          <w:bCs w:val="0"/>
          <w:lang w:eastAsia="zh-TW"/>
        </w:rPr>
        <w:br/>
        <w:t>代表者名：　　　　　　　　　印</w:t>
      </w:r>
    </w:p>
    <w:p w14:paraId="5846CBA4" w14:textId="77777777" w:rsidR="00770CB5" w:rsidRDefault="00770CB5" w:rsidP="00770CB5">
      <w:pPr>
        <w:ind w:leftChars="700" w:left="1476"/>
        <w:rPr>
          <w:rFonts w:ascii="ＭＳ 明朝" w:hAnsi="ＭＳ 明朝"/>
          <w:b w:val="0"/>
          <w:bCs w:val="0"/>
          <w:lang w:eastAsia="zh-TW"/>
        </w:rPr>
      </w:pPr>
    </w:p>
    <w:p w14:paraId="42521441" w14:textId="0BFF32A6" w:rsidR="00F3255A" w:rsidRPr="00F3255A" w:rsidRDefault="00F3255A" w:rsidP="00770CB5">
      <w:pPr>
        <w:ind w:leftChars="700" w:left="1476"/>
        <w:rPr>
          <w:rFonts w:ascii="ＭＳ 明朝" w:hAnsi="ＭＳ 明朝"/>
          <w:b w:val="0"/>
          <w:bCs w:val="0"/>
          <w:lang w:eastAsia="zh-TW"/>
        </w:rPr>
      </w:pPr>
      <w:r w:rsidRPr="00F3255A">
        <w:rPr>
          <w:rFonts w:ascii="ＭＳ 明朝" w:hAnsi="ＭＳ 明朝"/>
          <w:b w:val="0"/>
          <w:bCs w:val="0"/>
          <w:lang w:eastAsia="zh-TW"/>
        </w:rPr>
        <w:t>乙</w:t>
      </w:r>
      <w:r w:rsidRPr="00F3255A">
        <w:rPr>
          <w:rFonts w:ascii="ＭＳ 明朝" w:hAnsi="ＭＳ 明朝"/>
          <w:b w:val="0"/>
          <w:bCs w:val="0"/>
          <w:lang w:eastAsia="zh-TW"/>
        </w:rPr>
        <w:br/>
        <w:t>所在地：</w:t>
      </w:r>
      <w:r w:rsidRPr="00F3255A">
        <w:rPr>
          <w:rFonts w:ascii="ＭＳ 明朝" w:hAnsi="ＭＳ 明朝"/>
          <w:b w:val="0"/>
          <w:bCs w:val="0"/>
          <w:lang w:eastAsia="zh-TW"/>
        </w:rPr>
        <w:br/>
        <w:t>医療機関名（基幹施設）：</w:t>
      </w:r>
      <w:r w:rsidRPr="00F3255A">
        <w:rPr>
          <w:rFonts w:ascii="ＭＳ 明朝" w:hAnsi="ＭＳ 明朝"/>
          <w:b w:val="0"/>
          <w:bCs w:val="0"/>
          <w:lang w:eastAsia="zh-TW"/>
        </w:rPr>
        <w:br/>
        <w:t>代表者名：　　　　　　　　　印</w:t>
      </w:r>
    </w:p>
    <w:p w14:paraId="70B1827B" w14:textId="77777777" w:rsidR="00AB42FA" w:rsidRPr="00F3255A" w:rsidRDefault="00AB42FA">
      <w:pPr>
        <w:rPr>
          <w:rFonts w:ascii="ＭＳ 明朝" w:hAnsi="ＭＳ 明朝"/>
          <w:b w:val="0"/>
          <w:bCs w:val="0"/>
          <w:lang w:eastAsia="zh-TW"/>
        </w:rPr>
      </w:pPr>
    </w:p>
    <w:sectPr w:rsidR="00AB42FA" w:rsidRPr="00F325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4A17" w14:textId="77777777" w:rsidR="00185737" w:rsidRDefault="00185737" w:rsidP="009C2D75">
      <w:r>
        <w:separator/>
      </w:r>
    </w:p>
  </w:endnote>
  <w:endnote w:type="continuationSeparator" w:id="0">
    <w:p w14:paraId="20F23AB7" w14:textId="77777777" w:rsidR="00185737" w:rsidRDefault="00185737" w:rsidP="009C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039E" w14:textId="77777777" w:rsidR="00185737" w:rsidRDefault="00185737" w:rsidP="009C2D75">
      <w:r>
        <w:separator/>
      </w:r>
    </w:p>
  </w:footnote>
  <w:footnote w:type="continuationSeparator" w:id="0">
    <w:p w14:paraId="06904F4F" w14:textId="77777777" w:rsidR="00185737" w:rsidRDefault="00185737" w:rsidP="009C2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76D"/>
    <w:multiLevelType w:val="multilevel"/>
    <w:tmpl w:val="BA76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7551C"/>
    <w:multiLevelType w:val="multilevel"/>
    <w:tmpl w:val="B6E0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50543"/>
    <w:multiLevelType w:val="multilevel"/>
    <w:tmpl w:val="FECEC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2979423">
    <w:abstractNumId w:val="2"/>
  </w:num>
  <w:num w:numId="2" w16cid:durableId="342977629">
    <w:abstractNumId w:val="1"/>
  </w:num>
  <w:num w:numId="3" w16cid:durableId="59312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5A"/>
    <w:rsid w:val="00052089"/>
    <w:rsid w:val="00107A3B"/>
    <w:rsid w:val="00185737"/>
    <w:rsid w:val="001929FD"/>
    <w:rsid w:val="003F2B4D"/>
    <w:rsid w:val="005A1D90"/>
    <w:rsid w:val="00696B34"/>
    <w:rsid w:val="006D3E95"/>
    <w:rsid w:val="00746D71"/>
    <w:rsid w:val="00770CB5"/>
    <w:rsid w:val="007F1913"/>
    <w:rsid w:val="00925EBB"/>
    <w:rsid w:val="0095716E"/>
    <w:rsid w:val="009A5E82"/>
    <w:rsid w:val="009B6B0E"/>
    <w:rsid w:val="009C2D75"/>
    <w:rsid w:val="00A261EE"/>
    <w:rsid w:val="00AB42FA"/>
    <w:rsid w:val="00C92D57"/>
    <w:rsid w:val="00CE0D92"/>
    <w:rsid w:val="00E71544"/>
    <w:rsid w:val="00E933B6"/>
    <w:rsid w:val="00F3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A34CD"/>
  <w15:chartTrackingRefBased/>
  <w15:docId w15:val="{BB1340AB-918E-427F-96CB-02856918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b/>
        <w:bCs/>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25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25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25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25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25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25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25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25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25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25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5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5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25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25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25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25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25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25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25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25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5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25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55A"/>
    <w:pPr>
      <w:spacing w:before="160" w:after="160"/>
      <w:jc w:val="center"/>
    </w:pPr>
    <w:rPr>
      <w:i/>
      <w:iCs/>
      <w:color w:val="404040" w:themeColor="text1" w:themeTint="BF"/>
    </w:rPr>
  </w:style>
  <w:style w:type="character" w:customStyle="1" w:styleId="a8">
    <w:name w:val="引用文 (文字)"/>
    <w:basedOn w:val="a0"/>
    <w:link w:val="a7"/>
    <w:uiPriority w:val="29"/>
    <w:rsid w:val="00F3255A"/>
    <w:rPr>
      <w:i/>
      <w:iCs/>
      <w:color w:val="404040" w:themeColor="text1" w:themeTint="BF"/>
    </w:rPr>
  </w:style>
  <w:style w:type="paragraph" w:styleId="a9">
    <w:name w:val="List Paragraph"/>
    <w:basedOn w:val="a"/>
    <w:uiPriority w:val="34"/>
    <w:qFormat/>
    <w:rsid w:val="00F3255A"/>
    <w:pPr>
      <w:ind w:left="720"/>
      <w:contextualSpacing/>
    </w:pPr>
  </w:style>
  <w:style w:type="character" w:styleId="21">
    <w:name w:val="Intense Emphasis"/>
    <w:basedOn w:val="a0"/>
    <w:uiPriority w:val="21"/>
    <w:qFormat/>
    <w:rsid w:val="00F3255A"/>
    <w:rPr>
      <w:i/>
      <w:iCs/>
      <w:color w:val="0F4761" w:themeColor="accent1" w:themeShade="BF"/>
    </w:rPr>
  </w:style>
  <w:style w:type="paragraph" w:styleId="22">
    <w:name w:val="Intense Quote"/>
    <w:basedOn w:val="a"/>
    <w:next w:val="a"/>
    <w:link w:val="23"/>
    <w:uiPriority w:val="30"/>
    <w:qFormat/>
    <w:rsid w:val="00F32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255A"/>
    <w:rPr>
      <w:i/>
      <w:iCs/>
      <w:color w:val="0F4761" w:themeColor="accent1" w:themeShade="BF"/>
    </w:rPr>
  </w:style>
  <w:style w:type="character" w:styleId="24">
    <w:name w:val="Intense Reference"/>
    <w:basedOn w:val="a0"/>
    <w:uiPriority w:val="32"/>
    <w:qFormat/>
    <w:rsid w:val="00F3255A"/>
    <w:rPr>
      <w:b w:val="0"/>
      <w:bCs w:val="0"/>
      <w:smallCaps/>
      <w:color w:val="0F4761" w:themeColor="accent1" w:themeShade="BF"/>
      <w:spacing w:val="5"/>
    </w:rPr>
  </w:style>
  <w:style w:type="paragraph" w:styleId="aa">
    <w:name w:val="header"/>
    <w:basedOn w:val="a"/>
    <w:link w:val="ab"/>
    <w:uiPriority w:val="99"/>
    <w:unhideWhenUsed/>
    <w:rsid w:val="009C2D75"/>
    <w:pPr>
      <w:tabs>
        <w:tab w:val="center" w:pos="4252"/>
        <w:tab w:val="right" w:pos="8504"/>
      </w:tabs>
      <w:snapToGrid w:val="0"/>
    </w:pPr>
  </w:style>
  <w:style w:type="character" w:customStyle="1" w:styleId="ab">
    <w:name w:val="ヘッダー (文字)"/>
    <w:basedOn w:val="a0"/>
    <w:link w:val="aa"/>
    <w:uiPriority w:val="99"/>
    <w:rsid w:val="009C2D75"/>
  </w:style>
  <w:style w:type="paragraph" w:styleId="ac">
    <w:name w:val="footer"/>
    <w:basedOn w:val="a"/>
    <w:link w:val="ad"/>
    <w:uiPriority w:val="99"/>
    <w:unhideWhenUsed/>
    <w:rsid w:val="009C2D75"/>
    <w:pPr>
      <w:tabs>
        <w:tab w:val="center" w:pos="4252"/>
        <w:tab w:val="right" w:pos="8504"/>
      </w:tabs>
      <w:snapToGrid w:val="0"/>
    </w:pPr>
  </w:style>
  <w:style w:type="character" w:customStyle="1" w:styleId="ad">
    <w:name w:val="フッター (文字)"/>
    <w:basedOn w:val="a0"/>
    <w:link w:val="ac"/>
    <w:uiPriority w:val="99"/>
    <w:rsid w:val="009C2D75"/>
  </w:style>
  <w:style w:type="paragraph" w:styleId="ae">
    <w:name w:val="Revision"/>
    <w:hidden/>
    <w:uiPriority w:val="99"/>
    <w:semiHidden/>
    <w:rsid w:val="00E9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DB1C1D9A76BD45830476BAA8A1CEFD" ma:contentTypeVersion="3" ma:contentTypeDescription="新しいドキュメントを作成します。" ma:contentTypeScope="" ma:versionID="91dc03d2b456c7bcab4b0c1b1868558e">
  <xsd:schema xmlns:xsd="http://www.w3.org/2001/XMLSchema" xmlns:xs="http://www.w3.org/2001/XMLSchema" xmlns:p="http://schemas.microsoft.com/office/2006/metadata/properties" xmlns:ns2="b3d62095-5c24-44a5-b51a-3277ce687f7f" targetNamespace="http://schemas.microsoft.com/office/2006/metadata/properties" ma:root="true" ma:fieldsID="e57730a966b8df4ae373b4125063bea6" ns2:_="">
    <xsd:import namespace="b3d62095-5c24-44a5-b51a-3277ce687f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62095-5c24-44a5-b51a-3277ce687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E0B77-1E20-4503-B0AD-8680613D9A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A03CE-CF05-440C-B56F-3C380E9759E2}">
  <ds:schemaRefs>
    <ds:schemaRef ds:uri="http://schemas.microsoft.com/sharepoint/v3/contenttype/forms"/>
  </ds:schemaRefs>
</ds:datastoreItem>
</file>

<file path=customXml/itemProps3.xml><?xml version="1.0" encoding="utf-8"?>
<ds:datastoreItem xmlns:ds="http://schemas.openxmlformats.org/officeDocument/2006/customXml" ds:itemID="{B1BEDA6F-997B-42A0-AEEC-563F6617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62095-5c24-44a5-b51a-3277ce68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MACC-26</dc:creator>
  <cp:keywords/>
  <dc:description/>
  <cp:lastModifiedBy>MACC-26</cp:lastModifiedBy>
  <cp:revision>2</cp:revision>
  <dcterms:created xsi:type="dcterms:W3CDTF">2026-03-19T23:38:00Z</dcterms:created>
  <dcterms:modified xsi:type="dcterms:W3CDTF">2026-03-19T23:38:00Z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f0b9ab00-9383-4a20-b3c0-bdce2ec62cd2</vt:lpwstr>
  </property>
  <property fmtid="{D5CDD505-2E9C-101B-9397-08002B2CF9AE}" pid="3" name="ContentTypeId">
    <vt:lpwstr>0x010100FADB1C1D9A76BD45830476BAA8A1CEFD</vt:lpwstr>
  </property>
</Properties>
</file>